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42828">
        <w:trPr>
          <w:trHeight w:hRule="exact" w:val="1528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30.08.2021 №94.</w:t>
            </w:r>
          </w:p>
        </w:tc>
      </w:tr>
      <w:tr w:rsidR="00342828">
        <w:trPr>
          <w:trHeight w:hRule="exact" w:val="138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  <w:tc>
          <w:tcPr>
            <w:tcW w:w="2836" w:type="dxa"/>
          </w:tcPr>
          <w:p w:rsidR="00342828" w:rsidRDefault="00342828"/>
        </w:tc>
      </w:tr>
      <w:tr w:rsidR="0034282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4282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342828">
        <w:trPr>
          <w:trHeight w:hRule="exact" w:val="211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  <w:tc>
          <w:tcPr>
            <w:tcW w:w="2836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42828">
        <w:trPr>
          <w:trHeight w:hRule="exact" w:val="138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  <w:tc>
          <w:tcPr>
            <w:tcW w:w="2836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342828">
        <w:trPr>
          <w:trHeight w:hRule="exact" w:val="138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  <w:tc>
          <w:tcPr>
            <w:tcW w:w="2836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42828">
        <w:trPr>
          <w:trHeight w:hRule="exact" w:val="138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  <w:tc>
          <w:tcPr>
            <w:tcW w:w="2836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42828">
        <w:trPr>
          <w:trHeight w:hRule="exact" w:val="277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  <w:tc>
          <w:tcPr>
            <w:tcW w:w="2836" w:type="dxa"/>
          </w:tcPr>
          <w:p w:rsidR="00342828" w:rsidRDefault="00342828"/>
        </w:tc>
      </w:tr>
      <w:tr w:rsidR="0034282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42828">
        <w:trPr>
          <w:trHeight w:hRule="exact" w:val="1496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Экономические и юридические аспекты оказания финансовых и консультационных услуг</w:t>
            </w:r>
          </w:p>
          <w:p w:rsidR="00342828" w:rsidRDefault="00A25C1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К.М.01.04</w:t>
            </w:r>
          </w:p>
        </w:tc>
        <w:tc>
          <w:tcPr>
            <w:tcW w:w="2836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42828">
        <w:trPr>
          <w:trHeight w:hRule="exact" w:val="1111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4282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34282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  <w:tc>
          <w:tcPr>
            <w:tcW w:w="2836" w:type="dxa"/>
          </w:tcPr>
          <w:p w:rsidR="00342828" w:rsidRDefault="00342828"/>
        </w:tc>
      </w:tr>
      <w:tr w:rsidR="00342828">
        <w:trPr>
          <w:trHeight w:hRule="exact" w:val="155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  <w:tc>
          <w:tcPr>
            <w:tcW w:w="2836" w:type="dxa"/>
          </w:tcPr>
          <w:p w:rsidR="00342828" w:rsidRDefault="00342828"/>
        </w:tc>
      </w:tr>
      <w:tr w:rsidR="003428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428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3428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4282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342828">
        <w:trPr>
          <w:trHeight w:hRule="exact" w:val="124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  <w:tc>
          <w:tcPr>
            <w:tcW w:w="2836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342828">
        <w:trPr>
          <w:trHeight w:hRule="exact" w:val="577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1956"/>
        </w:trPr>
        <w:tc>
          <w:tcPr>
            <w:tcW w:w="143" w:type="dxa"/>
          </w:tcPr>
          <w:p w:rsidR="00342828" w:rsidRDefault="00342828"/>
        </w:tc>
        <w:tc>
          <w:tcPr>
            <w:tcW w:w="285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1419" w:type="dxa"/>
          </w:tcPr>
          <w:p w:rsidR="00342828" w:rsidRDefault="00342828"/>
        </w:tc>
        <w:tc>
          <w:tcPr>
            <w:tcW w:w="710" w:type="dxa"/>
          </w:tcPr>
          <w:p w:rsidR="00342828" w:rsidRDefault="00342828"/>
        </w:tc>
        <w:tc>
          <w:tcPr>
            <w:tcW w:w="426" w:type="dxa"/>
          </w:tcPr>
          <w:p w:rsidR="00342828" w:rsidRDefault="00342828"/>
        </w:tc>
        <w:tc>
          <w:tcPr>
            <w:tcW w:w="1277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  <w:tc>
          <w:tcPr>
            <w:tcW w:w="2836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143" w:type="dxa"/>
          </w:tcPr>
          <w:p w:rsidR="00342828" w:rsidRDefault="0034282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42828">
        <w:trPr>
          <w:trHeight w:hRule="exact" w:val="138"/>
        </w:trPr>
        <w:tc>
          <w:tcPr>
            <w:tcW w:w="143" w:type="dxa"/>
          </w:tcPr>
          <w:p w:rsidR="00342828" w:rsidRDefault="0034282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1666"/>
        </w:trPr>
        <w:tc>
          <w:tcPr>
            <w:tcW w:w="143" w:type="dxa"/>
          </w:tcPr>
          <w:p w:rsidR="00342828" w:rsidRDefault="0034282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42828" w:rsidRDefault="00A25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4282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342828" w:rsidRDefault="00342828">
            <w:pPr>
              <w:spacing w:after="0" w:line="240" w:lineRule="auto"/>
              <w:rPr>
                <w:sz w:val="24"/>
                <w:szCs w:val="24"/>
              </w:rPr>
            </w:pP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/Беляева Елена Рудольфовна/</w:t>
            </w:r>
          </w:p>
          <w:p w:rsidR="00342828" w:rsidRDefault="00342828">
            <w:pPr>
              <w:spacing w:after="0" w:line="240" w:lineRule="auto"/>
              <w:rPr>
                <w:sz w:val="24"/>
                <w:szCs w:val="24"/>
              </w:rPr>
            </w:pP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428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342828" w:rsidRDefault="00A25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42828">
        <w:trPr>
          <w:trHeight w:hRule="exact" w:val="555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42828" w:rsidRDefault="00A25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4282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2021/2022 учебный год, утвержденным приказом ректора от 30.08.2021 №94;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и юридические аспекты оказания финансовых и консультационных услуг» в течение 2021/2022 учебного года: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42828">
        <w:trPr>
          <w:trHeight w:hRule="exact" w:val="138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К.М.01.04 «Экономические и юридические</w:t>
            </w:r>
          </w:p>
        </w:tc>
      </w:tr>
    </w:tbl>
    <w:p w:rsidR="00342828" w:rsidRDefault="00A25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2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аспекты оказания финансовых и консультационных услуг».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42828">
        <w:trPr>
          <w:trHeight w:hRule="exact" w:val="138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«Экономические и юридические аспекты оказания финансовых и консультационных услуг»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428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конъюнктуры рынка банковских услуг, рынка ценных бумаг, иностранной валюты, товарно-сырьевых рынков</w:t>
            </w:r>
          </w:p>
        </w:tc>
      </w:tr>
      <w:tr w:rsidR="003428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rPr>
                <w:sz w:val="24"/>
                <w:szCs w:val="24"/>
              </w:rPr>
            </w:pP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8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основы гражданского, семейного и трудового права, регулирующие финансовые отношения домохозяйств и влияющие на сферу управления личными финансами, нормативную базу в области финансовой деятельности, основные мировые и российские тенденции изменения законодательства, регулирующего финансовую деятельность</w:t>
            </w:r>
          </w:p>
        </w:tc>
      </w:tr>
      <w:tr w:rsidR="003428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конъюнктуру и механизмы функционирования финансовых рынков;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3428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современные информационные технологии,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3428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знать технологии сбора первичной финансовой информации методы экономической диагностики рынка финансовых услуг, принципы работы, область применения и принципиальные ограничения методов и средств статистического анализа</w:t>
            </w:r>
          </w:p>
        </w:tc>
      </w:tr>
      <w:tr w:rsidR="003428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производить информационно-аналитическую работу по рынку финансовых, банковских, страховых и инвестиционных продуктов и услуг</w:t>
            </w:r>
          </w:p>
        </w:tc>
      </w:tr>
      <w:tr w:rsidR="0034282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получать, интерпретировать и документировать результаты исследований</w:t>
            </w:r>
          </w:p>
        </w:tc>
      </w:tr>
      <w:tr w:rsidR="003428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применять на практике нормативные правовые акты в соответствующих областях знаний</w:t>
            </w:r>
          </w:p>
        </w:tc>
      </w:tr>
      <w:tr w:rsidR="003428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уметь применять технологии сбора первичной финансовой информации и методы экономической диагностики рынка финансовых услуг</w:t>
            </w:r>
          </w:p>
        </w:tc>
      </w:tr>
      <w:tr w:rsidR="003428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владеть навыками проведение исследования финансового рынка и изучение предложений финансовых услуг (в том числе действующих правил и условий, тарифной политики и действующих форм документации)</w:t>
            </w:r>
          </w:p>
        </w:tc>
      </w:tr>
      <w:tr w:rsidR="003428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владеть  навыками сбора данных и ведение базы по клиентам в программном комплексе</w:t>
            </w:r>
          </w:p>
        </w:tc>
      </w:tr>
      <w:tr w:rsidR="003428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 навыками составления аналитических заключений, рейтингов, прогнозов с целью предотвращения сделок с недобросовестными партнерами</w:t>
            </w:r>
          </w:p>
        </w:tc>
      </w:tr>
      <w:tr w:rsidR="003428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владеть навыками оценки качества, достаточности и надежности информации по контрагентам</w:t>
            </w:r>
          </w:p>
        </w:tc>
      </w:tr>
      <w:tr w:rsidR="00342828">
        <w:trPr>
          <w:trHeight w:hRule="exact" w:val="5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ПК-1.21 владеть навыками  анализа состояния и прогнозирование изменений</w:t>
            </w:r>
          </w:p>
        </w:tc>
      </w:tr>
    </w:tbl>
    <w:p w:rsidR="00342828" w:rsidRDefault="00A25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428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инвестиционного и информационного рынков</w:t>
            </w:r>
          </w:p>
        </w:tc>
      </w:tr>
      <w:tr w:rsidR="003428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ПК-1.22 Владеть навыками  применения на практике нормативных правовых актов в соответствующих областях знаний.</w:t>
            </w:r>
          </w:p>
        </w:tc>
      </w:tr>
      <w:tr w:rsidR="00342828">
        <w:trPr>
          <w:trHeight w:hRule="exact" w:val="277"/>
        </w:trPr>
        <w:tc>
          <w:tcPr>
            <w:tcW w:w="3970" w:type="dxa"/>
          </w:tcPr>
          <w:p w:rsidR="00342828" w:rsidRDefault="00342828"/>
        </w:tc>
        <w:tc>
          <w:tcPr>
            <w:tcW w:w="3828" w:type="dxa"/>
          </w:tcPr>
          <w:p w:rsidR="00342828" w:rsidRDefault="00342828"/>
        </w:tc>
        <w:tc>
          <w:tcPr>
            <w:tcW w:w="852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</w:tr>
      <w:tr w:rsidR="0034282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4282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rPr>
                <w:sz w:val="24"/>
                <w:szCs w:val="24"/>
              </w:rPr>
            </w:pP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4282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34282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34282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342828">
        <w:trPr>
          <w:trHeight w:hRule="exact" w:val="416"/>
        </w:trPr>
        <w:tc>
          <w:tcPr>
            <w:tcW w:w="3970" w:type="dxa"/>
          </w:tcPr>
          <w:p w:rsidR="00342828" w:rsidRDefault="00342828"/>
        </w:tc>
        <w:tc>
          <w:tcPr>
            <w:tcW w:w="3828" w:type="dxa"/>
          </w:tcPr>
          <w:p w:rsidR="00342828" w:rsidRDefault="00342828"/>
        </w:tc>
        <w:tc>
          <w:tcPr>
            <w:tcW w:w="852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</w:tr>
      <w:tr w:rsidR="0034282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34282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42828" w:rsidRDefault="00A25C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К.М.01.04 «Экономические и юридические аспекты оказания финансовых и консультационных услуг» относится к обязательной части, является дисциплиной Блока Б1. «Дисциплины (модули)». Модуль "Рынок финансовых услуг"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342828">
        <w:trPr>
          <w:trHeight w:hRule="exact" w:val="138"/>
        </w:trPr>
        <w:tc>
          <w:tcPr>
            <w:tcW w:w="3970" w:type="dxa"/>
          </w:tcPr>
          <w:p w:rsidR="00342828" w:rsidRDefault="00342828"/>
        </w:tc>
        <w:tc>
          <w:tcPr>
            <w:tcW w:w="3828" w:type="dxa"/>
          </w:tcPr>
          <w:p w:rsidR="00342828" w:rsidRDefault="00342828"/>
        </w:tc>
        <w:tc>
          <w:tcPr>
            <w:tcW w:w="852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34282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342828"/>
        </w:tc>
      </w:tr>
      <w:tr w:rsidR="003428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342828"/>
        </w:tc>
      </w:tr>
      <w:tr w:rsidR="0034282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342828"/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34282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342828">
        <w:trPr>
          <w:trHeight w:hRule="exact" w:val="138"/>
        </w:trPr>
        <w:tc>
          <w:tcPr>
            <w:tcW w:w="3970" w:type="dxa"/>
          </w:tcPr>
          <w:p w:rsidR="00342828" w:rsidRDefault="00342828"/>
        </w:tc>
        <w:tc>
          <w:tcPr>
            <w:tcW w:w="3828" w:type="dxa"/>
          </w:tcPr>
          <w:p w:rsidR="00342828" w:rsidRDefault="00342828"/>
        </w:tc>
        <w:tc>
          <w:tcPr>
            <w:tcW w:w="852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</w:tr>
      <w:tr w:rsidR="0034282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4282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9 зачетных единиц – 324 академических часов</w:t>
            </w:r>
          </w:p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42828">
        <w:trPr>
          <w:trHeight w:hRule="exact" w:val="138"/>
        </w:trPr>
        <w:tc>
          <w:tcPr>
            <w:tcW w:w="3970" w:type="dxa"/>
          </w:tcPr>
          <w:p w:rsidR="00342828" w:rsidRDefault="00342828"/>
        </w:tc>
        <w:tc>
          <w:tcPr>
            <w:tcW w:w="3828" w:type="dxa"/>
          </w:tcPr>
          <w:p w:rsidR="00342828" w:rsidRDefault="00342828"/>
        </w:tc>
        <w:tc>
          <w:tcPr>
            <w:tcW w:w="852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3428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8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8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428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428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</w:tr>
      <w:tr w:rsidR="003428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42828">
        <w:trPr>
          <w:trHeight w:hRule="exact" w:val="416"/>
        </w:trPr>
        <w:tc>
          <w:tcPr>
            <w:tcW w:w="3970" w:type="dxa"/>
          </w:tcPr>
          <w:p w:rsidR="00342828" w:rsidRDefault="00342828"/>
        </w:tc>
        <w:tc>
          <w:tcPr>
            <w:tcW w:w="3828" w:type="dxa"/>
          </w:tcPr>
          <w:p w:rsidR="00342828" w:rsidRDefault="00342828"/>
        </w:tc>
        <w:tc>
          <w:tcPr>
            <w:tcW w:w="852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5</w:t>
            </w:r>
          </w:p>
        </w:tc>
      </w:tr>
      <w:tr w:rsidR="00342828">
        <w:trPr>
          <w:trHeight w:hRule="exact" w:val="277"/>
        </w:trPr>
        <w:tc>
          <w:tcPr>
            <w:tcW w:w="3970" w:type="dxa"/>
          </w:tcPr>
          <w:p w:rsidR="00342828" w:rsidRDefault="00342828"/>
        </w:tc>
        <w:tc>
          <w:tcPr>
            <w:tcW w:w="3828" w:type="dxa"/>
          </w:tcPr>
          <w:p w:rsidR="00342828" w:rsidRDefault="00342828"/>
        </w:tc>
        <w:tc>
          <w:tcPr>
            <w:tcW w:w="852" w:type="dxa"/>
          </w:tcPr>
          <w:p w:rsidR="00342828" w:rsidRDefault="00342828"/>
        </w:tc>
        <w:tc>
          <w:tcPr>
            <w:tcW w:w="993" w:type="dxa"/>
          </w:tcPr>
          <w:p w:rsidR="00342828" w:rsidRDefault="00342828"/>
        </w:tc>
      </w:tr>
      <w:tr w:rsidR="00342828">
        <w:trPr>
          <w:trHeight w:hRule="exact" w:val="1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42828" w:rsidRDefault="00A25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4282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42828">
        <w:trPr>
          <w:trHeight w:hRule="exact" w:val="416"/>
        </w:trPr>
        <w:tc>
          <w:tcPr>
            <w:tcW w:w="5671" w:type="dxa"/>
          </w:tcPr>
          <w:p w:rsidR="00342828" w:rsidRDefault="00342828"/>
        </w:tc>
        <w:tc>
          <w:tcPr>
            <w:tcW w:w="1702" w:type="dxa"/>
          </w:tcPr>
          <w:p w:rsidR="00342828" w:rsidRDefault="00342828"/>
        </w:tc>
        <w:tc>
          <w:tcPr>
            <w:tcW w:w="1135" w:type="dxa"/>
          </w:tcPr>
          <w:p w:rsidR="00342828" w:rsidRDefault="00342828"/>
        </w:tc>
        <w:tc>
          <w:tcPr>
            <w:tcW w:w="1135" w:type="dxa"/>
          </w:tcPr>
          <w:p w:rsidR="00342828" w:rsidRDefault="00342828"/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428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8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4282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4282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342828">
        <w:trPr>
          <w:trHeight w:hRule="exact" w:val="22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42828" w:rsidRDefault="00A25C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342828" w:rsidRDefault="00A25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2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42828" w:rsidRDefault="00A25C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342828" w:rsidRDefault="00A25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42828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3428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rPr>
                <w:sz w:val="24"/>
                <w:szCs w:val="24"/>
              </w:rPr>
            </w:pP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4282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42828">
        <w:trPr>
          <w:trHeight w:hRule="exact" w:val="147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1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8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1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8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1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8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1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8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1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8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1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8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1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8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1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8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1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8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1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8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42828">
        <w:trPr>
          <w:trHeight w:hRule="exact" w:val="21"/>
        </w:trPr>
        <w:tc>
          <w:tcPr>
            <w:tcW w:w="9640" w:type="dxa"/>
          </w:tcPr>
          <w:p w:rsidR="00342828" w:rsidRDefault="00342828"/>
        </w:tc>
      </w:tr>
      <w:tr w:rsidR="003428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</w:tbl>
    <w:p w:rsidR="00342828" w:rsidRDefault="00A25C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428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>
            <w:pPr>
              <w:spacing w:after="0" w:line="240" w:lineRule="auto"/>
              <w:rPr>
                <w:sz w:val="24"/>
                <w:szCs w:val="24"/>
              </w:rPr>
            </w:pP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428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«Экономические и юридические аспекты оказания финансовых и консультационных услуг» / Беляева Елена Рудольфовна. – Омск: Изд-во Омской гуманитарной академии, 0.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42828">
        <w:trPr>
          <w:trHeight w:hRule="exact" w:val="138"/>
        </w:trPr>
        <w:tc>
          <w:tcPr>
            <w:tcW w:w="285" w:type="dxa"/>
          </w:tcPr>
          <w:p w:rsidR="00342828" w:rsidRDefault="00342828"/>
        </w:tc>
        <w:tc>
          <w:tcPr>
            <w:tcW w:w="9356" w:type="dxa"/>
          </w:tcPr>
          <w:p w:rsidR="00342828" w:rsidRDefault="00342828"/>
        </w:tc>
      </w:tr>
      <w:tr w:rsidR="003428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428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риск-менеджмента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Гэлаи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Кроуи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Минасян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978-5-534-02578-1.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E0962">
                <w:rPr>
                  <w:rStyle w:val="a3"/>
                </w:rPr>
                <w:t>https://urait.ru/bcode/449729</w:t>
              </w:r>
            </w:hyperlink>
            <w:r>
              <w:t xml:space="preserve"> </w:t>
            </w:r>
          </w:p>
        </w:tc>
      </w:tr>
      <w:tr w:rsidR="003428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978-5-534-14217-4.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E0962">
                <w:rPr>
                  <w:rStyle w:val="a3"/>
                </w:rPr>
                <w:t>https://urait.ru/bcode/477357</w:t>
              </w:r>
            </w:hyperlink>
            <w:r>
              <w:t xml:space="preserve"> </w:t>
            </w:r>
          </w:p>
        </w:tc>
      </w:tr>
      <w:tr w:rsidR="00342828">
        <w:trPr>
          <w:trHeight w:hRule="exact" w:val="277"/>
        </w:trPr>
        <w:tc>
          <w:tcPr>
            <w:tcW w:w="285" w:type="dxa"/>
          </w:tcPr>
          <w:p w:rsidR="00342828" w:rsidRDefault="0034282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4282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978-5-534-14732-2.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E0962">
                <w:rPr>
                  <w:rStyle w:val="a3"/>
                </w:rPr>
                <w:t>https://urait.ru/bcode/479808</w:t>
              </w:r>
            </w:hyperlink>
            <w:r>
              <w:t xml:space="preserve"> </w:t>
            </w:r>
          </w:p>
        </w:tc>
      </w:tr>
      <w:tr w:rsidR="0034282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342828"/>
        </w:tc>
      </w:tr>
      <w:tr w:rsidR="0034282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42828" w:rsidRDefault="00A25C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Духновский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978-5-534-09266-0.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E0962">
                <w:rPr>
                  <w:rStyle w:val="a3"/>
                </w:rPr>
                <w:t>https://urait.ru/bcode/475033</w:t>
              </w:r>
            </w:hyperlink>
            <w:r>
              <w:t xml:space="preserve"> </w:t>
            </w:r>
          </w:p>
        </w:tc>
      </w:tr>
    </w:tbl>
    <w:p w:rsidR="00342828" w:rsidRDefault="00342828"/>
    <w:sectPr w:rsidR="0034282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2828"/>
    <w:rsid w:val="006E4940"/>
    <w:rsid w:val="009E0962"/>
    <w:rsid w:val="00A25C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8FBA4-5CD4-4183-85E1-D4B02A51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C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5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9808" TargetMode="External"/><Relationship Id="rId5" Type="http://schemas.openxmlformats.org/officeDocument/2006/relationships/hyperlink" Target="https://urait.ru/bcode/477357" TargetMode="External"/><Relationship Id="rId4" Type="http://schemas.openxmlformats.org/officeDocument/2006/relationships/hyperlink" Target="https://urait.ru/bcode/4497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3366</Words>
  <Characters>19187</Characters>
  <Application>Microsoft Office Word</Application>
  <DocSecurity>0</DocSecurity>
  <Lines>159</Lines>
  <Paragraphs>45</Paragraphs>
  <ScaleCrop>false</ScaleCrop>
  <Company>diakov.net</Company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2021-2022_ФГОС3++2021_Бак-ОФО-Э(ФКиА)(21)_plx_Экономические и юридические аспекты оказания финансовых и консультационных услуг</dc:title>
  <dc:creator>FastReport.NET</dc:creator>
  <cp:lastModifiedBy>Mark Bernstorf</cp:lastModifiedBy>
  <cp:revision>4</cp:revision>
  <dcterms:created xsi:type="dcterms:W3CDTF">2022-02-26T13:12:00Z</dcterms:created>
  <dcterms:modified xsi:type="dcterms:W3CDTF">2022-11-12T11:56:00Z</dcterms:modified>
</cp:coreProperties>
</file>